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3A" w:rsidRPr="007B10BB" w:rsidRDefault="005B0F9D" w:rsidP="00702B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t xml:space="preserve">ПОРЯДОК </w:t>
      </w:r>
      <w:r w:rsidRPr="007B10BB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br/>
      </w:r>
      <w:r w:rsidRPr="007B10BB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взаимодействия с партнерами </w:t>
      </w:r>
      <w:bookmarkStart w:id="0" w:name="_Hlk25255706"/>
      <w:r w:rsidR="00702B3A" w:rsidRPr="007B10BB">
        <w:rPr>
          <w:rFonts w:ascii="Times New Roman" w:eastAsia="Times New Roman" w:hAnsi="Times New Roman" w:cs="Times New Roman"/>
          <w:b/>
          <w:sz w:val="28"/>
          <w:szCs w:val="28"/>
        </w:rPr>
        <w:t>Автономной некоммерческой организации</w:t>
      </w:r>
    </w:p>
    <w:p w:rsidR="005B0F9D" w:rsidRPr="007B10BB" w:rsidRDefault="00702B3A" w:rsidP="00702B3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/>
          <w:sz w:val="28"/>
          <w:szCs w:val="28"/>
        </w:rPr>
        <w:t>«Центр поддержки предпринимательства Республики Адыгея»</w:t>
      </w:r>
      <w:bookmarkEnd w:id="0"/>
    </w:p>
    <w:p w:rsidR="005B0F9D" w:rsidRPr="007B10BB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B0F9D" w:rsidRPr="007B10BB" w:rsidTr="0063672A">
        <w:tc>
          <w:tcPr>
            <w:tcW w:w="5210" w:type="dxa"/>
            <w:hideMark/>
          </w:tcPr>
          <w:p w:rsidR="005B0F9D" w:rsidRPr="007B10BB" w:rsidRDefault="005B0F9D" w:rsidP="005B0F9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 </w:t>
            </w:r>
            <w:r w:rsidR="00702B3A"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5B0F9D" w:rsidRPr="007B10BB" w:rsidRDefault="00702B3A" w:rsidP="005B0F9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93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193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bookmarkStart w:id="1" w:name="_GoBack"/>
            <w:bookmarkEnd w:id="1"/>
            <w:r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5B0F9D"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193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5B0F9D" w:rsidRPr="007B1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B0F9D" w:rsidRPr="007B10BB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реализации государственной поддержки субъектам малого и среднего предпринимательства (далее – СМСП)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повышения эффективности взаимодействия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) с индивидуальными предпринимателями, предприятиями и организациями различной организационно-правовой формы, а также органами власти любого уровня, упорядочения заключения и исполнения соглашений о сотрудничестве в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настоящий Порядок взаимодействия с партнерами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 взаимодействия).</w:t>
      </w:r>
    </w:p>
    <w:p w:rsidR="005B0F9D" w:rsidRPr="007B10BB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5B0F9D" w:rsidRPr="007B10BB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1.1. Порядок взаимодействия определяет формат, направления и формы сотрудничества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с индивидуальными предпринимателями, предприятиями и организациями различной организационно-правовой формы, расположенными на территории </w:t>
      </w:r>
      <w:r w:rsidR="00702B3A" w:rsidRPr="007B10B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органами власти любого уровня и их представителей (далее – партнеры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) для оказания комплекса услуг, направленных на содействие развитию СМСП </w:t>
      </w:r>
      <w:r w:rsidR="00702B3A" w:rsidRPr="007B10B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организатором которых является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1.2. Установление и развитие долгосрочного взаимовыгодного сотрудничества с партнерами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важнейшим инструментом в достижении высокого качества оказания комплекса услуг, направленных на содействие развитию СМСП (далее – услуги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). При этом качество услуг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способностью удовлетворять потребности и ожидания целевых потребителей и других соответствующих заинтересованных сторон преднамеренным или непреднамеренным влиянием на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1.3. Основным критерием качества оказанной услуги является воспринимаемая ценность и выгода для целевого потребителя. При определении данного критерия учитываются следующие показатели: отсутствие жалоб и претензий от целевых потребителей, отсутствие фактов срывов установленных сроков оказания услуг, отсутствие в журналах учета оказанных услуг низких оценок удовлетворенности от целевых потребителей.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1.4. Категория лиц, которые могут выступать в качестве целевых потребителей услуг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,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предпринимательству.</w:t>
      </w:r>
    </w:p>
    <w:p w:rsid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24076" w:rsidRDefault="00624076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24076" w:rsidRDefault="00624076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24076" w:rsidRPr="007B10BB" w:rsidRDefault="00624076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требования к партнерам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2.1. Общие условия, требования (критерии) к Партнерам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услуг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, являющихся органами власти любого уровня и их представителей: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является субъектом предпринимательской деятельности – юридическим лицом любой организационно-правовой формы или индивидуальным предпринимателем, оказывающим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, реализующий образовательные услуги, лицензирован на ведение образовательной деятельности;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в отношении партнера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не ведется процедура ликвидации, банкротства, деятельность не приостановлена;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 не имеет превышающую 1000 рублей задолженность по уплате налогов, которая направлялась на взыскание судебному приставу-исполнителю, и представляет налоговую отчетность согласно данным соответствующего электронного сервиса (</w:t>
      </w:r>
      <w:hyperlink r:id="rId8" w:history="1">
        <w:r w:rsidRPr="007B10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https://service.nalog.ru/zd.do</w:t>
        </w:r>
      </w:hyperlink>
      <w:r w:rsidRPr="007B10BB">
        <w:rPr>
          <w:rFonts w:ascii="Times New Roman" w:eastAsia="Times New Roman" w:hAnsi="Times New Roman" w:cs="Times New Roman"/>
          <w:sz w:val="28"/>
          <w:szCs w:val="28"/>
        </w:rPr>
        <w:t>) ФНС России;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в официальных источниках информации не содержатся сведения, порочащие репутацию партнера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(под порочащими сведениями подразумеваются, включая, но, не ограничиваясь: невзысканные задолженности по причине невозможности разыскать должника или его имущество; вступившие в законную силу судебные акты о ненадлежащем исполнении обязательств партнером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подтвердил наличие материально-технической базы (офисные помещения, мебель, оборудование) на территории </w:t>
      </w:r>
      <w:r w:rsidR="00702B3A" w:rsidRPr="007B10B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случаев, когда оказание услуг осуществляется дистанционно, либо в помещениях, предоставленных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ом), при этом офис должен представлять собой отдельное помещение, расположенное на территории </w:t>
      </w:r>
      <w:bookmarkStart w:id="2" w:name="_Hlk25253616"/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bookmarkEnd w:id="2"/>
      <w:r w:rsidRPr="007B10BB">
        <w:rPr>
          <w:rFonts w:ascii="Times New Roman" w:eastAsia="Times New Roman" w:hAnsi="Times New Roman" w:cs="Times New Roman"/>
          <w:sz w:val="28"/>
          <w:szCs w:val="28"/>
        </w:rPr>
        <w:t>, оборудованное необходимой для оказания услуг офисной мебелью, компьютером, принтером, телефоном и обеспеченное доступом к сети «Интернет»;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подтвердил наличие методической базы (программы, методики и т.п.), а также человеческих ресурсов (квалифицированный персонал с опытом работы не менее одного года по соответствующему направлению), необходимых для оказания качественных услуг;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обеспечил для целевого потребителя доступность и актуальность информации о своей деятельности, в том числе путем оформления информационных ресурсов, находящихся в распоряжении партнера (собственный сайт соответствующей тематики и/или действующие аккаунты в общераспространенных социальных сетях).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2.2. Проверка соответствия партнера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установленным п. 2.1 Порядка взаимодействия, осуществляется:</w:t>
      </w:r>
    </w:p>
    <w:p w:rsidR="005B0F9D" w:rsidRPr="007B10BB" w:rsidRDefault="005B0F9D" w:rsidP="0023783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для претендентов в партнеры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участников открытого конкурсного отбора </w:t>
      </w:r>
      <w:r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партнеров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– в период рассмотрения заявок претендентов конкурсной комиссией, составленных по форме Приложения № 1 к Порядку</w:t>
      </w:r>
      <w:r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открытого конкурсного отбора партнеров </w:t>
      </w:r>
      <w:r w:rsidR="00237838"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Автономной некоммерческой организации </w:t>
      </w:r>
      <w:r w:rsidR="00237838"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«Центр поддержки предпринимательства Республики Адыгея»</w:t>
      </w:r>
      <w:r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Конкурсный порядок)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для претендентов в партнеры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привлекаются для проведения или содействия в проведении мероприятий (семинары, конференции, круглые столы, обучающие мероприятия, межрегиональные бизнес-миссии, выставочно-ярмарочные мероприятия и т.п.) без проведения конкурсных процедур, – в период рассмотрения анкеты претендента на сотрудничество с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в целях проведения мероприятий;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для претендентов в партнеры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привлекаются для осуществления деятельности, направленной на содействие развитию СМСП, осуществляется без проведения конкурсных процедур, – в период рассмотрения анкеты претендента на сотрудничество с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деятельности, направленной на содействие развитию СМСП;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для действующих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– в течение 5 (пяти) рабочих дней от даты, указанной в п. 5.4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2.3. Требования к партнерам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, являющимся органами власти любого уровня и их представителям, не устанавливаются.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Конкурсный отбор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3.1. Конкурсный отбор партнеров Ц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ом в целях оказания комплекса услуг, направленных на содействие развитию СМСП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конкурсной документацией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3.2. Предоставление услуг партнерами </w:t>
      </w:r>
      <w:r w:rsidR="0003576E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пределах направлений расходования средств субсидии федерального бюджета и бюджета субъекта Российской Федерации на финансирование деятельности </w:t>
      </w:r>
      <w:r w:rsidR="0003576E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, в том числе для привлечения сторонних профильных экспертов.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3.3. Перечень услуг определяется действующим на момент проведения конкурсного отбора законодательством Российской Федерации.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3.4. Конкурсный отбор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ом на основании приказа исполнительного директора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а на условиях, определенных настоящим разделом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3.5. К участию в конкурсном отборе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претенденты, выразившие письменное согласие на заключение соглашения о сотрудничестве с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ом путем подачи соответствующей заявки, с учетом положений, условий и требований Порядка взаимодействия, а также представившие все необходимые документы, указанные в разделе 5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3.6. Общие условия, требования (критерии) к партнерам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комплекса услуг, направленных на содействие развитию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МСП </w:t>
      </w:r>
      <w:r w:rsidR="00CB37C3" w:rsidRPr="007B10B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деятельности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, установлены п. 2.1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3.7. Победителями конкурсного отбора являются участники конкурсного отбора, допущенные к участию в конкурсном отборе в соответствии с пунктами 3.5 и 3.11 Порядка взаимодействия и удовлетворяющие требованиям пункта 3.6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 Соглашения о сотрудничестве с целью оказания комплекса услуг целевым потребителям между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ом и партнером заключается по результатам конкурсного отбора с претендентами, признанными победителями, и должны содержать следующие основные положения: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- цели и задачи, стоящие перед сторонами в рамках взаимодействия;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7B10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и условия взаимодействия сторон;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взаимодействия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а, партнера и СМСП при оказании услуг.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3.9. 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и партнер вправе досрочно расторгнуть соглашение о сотрудничестве в одностороннем порядке. О досрочном расторжении заключенного между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ом и партнером соглашения стороны обязаны в письменной форме уведомить своего партнера не позднее, чем за 10 (десять) рабочих дней до даты досрочного расторжения соглашения.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Досрочное расторжение соглашения не влечет за собой автоматического досрочного расторжения (прекращения) заключенных в период действия соответствующего соглашения договоров с партнером на оказание услуг и отказ со стороны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а и партнера от исполнения обязательств по ним.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С момента получения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ом либо партнером уведомления о досрочном расторжении заключенного между ними соответствующего соглашения новые договоры и протоколы согласования цены на оказание услуг могут заключаться только при условии подписания нового соглашения.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3.10. Если действующий 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расширяет спектр оказываемых им услуг, конкурсные процедуры в отношении данного партнера проводятся в усеченном формате без объявления Конкурсного отбора. Партнер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обязан представить 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заявку в свободной форме на расширение объема сотрудничества с приложением документов, подтверждающих качество соответствующих услуг. Рассмотрение таких документов осуществляет Конкурсная комиссия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а. При положительном решении комиссии с партнером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дополнение к соглашению о сотрудничестве.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3.11. </w:t>
      </w:r>
      <w:r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Конкурсном отборе от действующих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Calibri" w:hAnsi="Times New Roman" w:cs="Times New Roman"/>
          <w:sz w:val="28"/>
          <w:szCs w:val="28"/>
          <w:lang w:eastAsia="en-US"/>
        </w:rPr>
        <w:t>, с которыми заключено аналогичное соглашение о сотрудничестве по вновь заявленным видам услуг, к участию в Конкурсном отборе не допускаются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Внеконкурсный отбор Партнеров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вправе заключать соглашения о сотрудничестве с органами власти любого уровня и их представителями, а также организациями, являющимися участниками реализации национального проекта РФ в сфере развития малого и среднего предпринимательства и поддержки индивидуальной предпринимательской инициативы, без проведения конкурсных процедур. Заявка на сотрудничество подается такими претендентами в виде письма, составленного в произвольной форме. Соглашения о взаимодействии с такими организациями заключаются на основании решения исполнительного директора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4.2. Взаимодействие с партнерами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указанных в п. 4.1 настоящего раздела), которые привлекаются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деятельности, направленной на содействие развитию СМСП, осуществляется без 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конкурсных процедур, с учетом требований пунктов 2.1, 5.1, 5.3-5.6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4.3. Взаимодействие с партнерами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указанных в п. 4.1 настоящего раздела), которые привлекаются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или содействия в проведении мероприятий (семинары, форумы, конференции, круглые столы, обучающие мероприятия, межрегиональные бизнес-миссии, выставочно-ярмарочные мероприятия и т.п.), осуществляется без проведения конкурсных процедур, с учетом требований пунктов 2.1, 5.1, 5.3-5.6 Порядка взаимодействия.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5.1. Индивидуальные предприниматели, предприятия и организации различной организационно-правовой формы, являющиеся претендентами на партнерство, представляют в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обязательные документы в едином сшиве: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титульный информационный лист, в котором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: наименование претендента, контактные данные (адрес для корреспонденции, номера телефонов, факса, адрес электронной почты, ФИО и должность лица, ответственного за взаимодействие с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- опись документов с указанием листов расположения документов в сшиве;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анкета претендента на сотрудничество с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(далее – Анкета) </w:t>
      </w:r>
    </w:p>
    <w:p w:rsidR="005B0F9D" w:rsidRPr="007B10BB" w:rsidRDefault="005B0F9D" w:rsidP="005B0F9D">
      <w:pPr>
        <w:widowControl/>
        <w:autoSpaceDE/>
        <w:autoSpaceDN/>
        <w:adjustRightInd/>
        <w:ind w:left="851" w:firstLine="564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в целях оказания услуг, направленных на содействие развитию СМСП, по форме Приложения № 1 к Порядку взаимодействия или</w:t>
      </w:r>
    </w:p>
    <w:p w:rsidR="005B0F9D" w:rsidRPr="007B10BB" w:rsidRDefault="005B0F9D" w:rsidP="005B0F9D">
      <w:pPr>
        <w:widowControl/>
        <w:autoSpaceDE/>
        <w:autoSpaceDN/>
        <w:adjustRightInd/>
        <w:ind w:left="851" w:firstLine="564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в целях осуществления деятельности, направленной на содействие развитию СМСП, по форме Приложения № 2 к Порядку взаимодействия или</w:t>
      </w:r>
    </w:p>
    <w:p w:rsidR="005B0F9D" w:rsidRPr="007B10BB" w:rsidRDefault="005B0F9D" w:rsidP="005B0F9D">
      <w:pPr>
        <w:widowControl/>
        <w:autoSpaceDE/>
        <w:autoSpaceDN/>
        <w:adjustRightInd/>
        <w:ind w:left="851" w:firstLine="564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в целях проведения мероприятий, направленных на содействие развитию СМСП, по форме Приложения № 3 к Порядку взаимодействия;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документ с образцом подписи руководителя претендента, например: копия банковской карточки, копия разворота документа, удостоверяющего личность, и т.п.; 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информация об уровне образования, квалификации и опыте персонала претендента, который будет привлечен к оказанию услуг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целевым потребителям, оформленная на бланке претендента и подписанная руководителем претендента (обязательные сведения: ФИО, образование, опыт работы в сфере оказания соответствующих услуг);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- копия документа, подтверждающего полномочия лица на подписание и предоставление документов.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5.2. Участники открытого конкурсного отбора партнеров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помимо документов, поименованных в пункте 5.1 Порядка взаимодействия, представляют:</w:t>
      </w:r>
    </w:p>
    <w:p w:rsidR="005B0F9D" w:rsidRPr="007B10BB" w:rsidRDefault="005B0F9D" w:rsidP="0023783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заявка на участие в </w:t>
      </w:r>
      <w:r w:rsidRPr="007B10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открытом конкурсном отборе партнеров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- фотографии помещений, в которых планируется оказание услуг целевым потребителям</w:t>
      </w:r>
      <w:r w:rsidR="00BA1838">
        <w:rPr>
          <w:rFonts w:ascii="Times New Roman" w:eastAsia="Times New Roman" w:hAnsi="Times New Roman" w:cs="Times New Roman"/>
          <w:sz w:val="28"/>
          <w:szCs w:val="28"/>
        </w:rPr>
        <w:t xml:space="preserve"> (консультации, мероприятия)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- копии действующих и/или завершенных договоров на оказание услуг субъектам предпринимательства, заключенных с претендентом или консультантами 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претендента за последние 12 месяцев, предшествующие дате объявления конкурсного отбора (2-3 договора), 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br/>
        <w:t xml:space="preserve">с документами, подтверждающими надлежащее исполнение договора Претендентом (акты), если ранее претендент не взаимодействовал с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ом по направлениям деятельности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5.3. Обязательные требования к документам: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- все документы должны быть оформлены на русском языке;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- все документы должны быть представлены в едином сшиве (в том числе заявка и опись);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- все листы сшива должны быть последовательно пронумерованы;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- сшив должен быть заверен подписью уполномоченного лица претендента и скреплен печатью претендента (при наличии печати), при этом заверительная надпись должна содержать указание на общее количество листов в сшиве и верность копий документов, находящихся в сшиве, в случае если соответствующие документы не заверены;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>- документы не должны содержать подчисток и исправлений, кроме исправлений, оформленных в соответствии с правилами делопроизводства.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5.4. Действующие партнеры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ежегодно, не позднее 20 апреля, представляют в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обновленную информацию о материально-технических, методических и человеческих ресурсах для подтверждения своего соответствия общим условиям, требованиям (критериям) к партнерам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. Отсутствие актуальных данных может быть основанием для расторжения соглашения о сотрудничестве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ом в одностороннем уведомительном порядке.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5.5. Партнер/претендент несет ответственность за предоставление недостоверной информации (документов) согласно действующему законодательству Российской Федерации. Выявление недостоверной информации в представленных документах является основанием для расторжения соглашения о сотрудничестве с действующим партнером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и основанием для отказа претенденту в сотрудничестве.</w:t>
      </w:r>
    </w:p>
    <w:p w:rsidR="005B0F9D" w:rsidRPr="007B10BB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5.6. Документы, предоставленные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у в рамках исполнения требований настоящего раздела Порядка взаимодействия, не возвращаются.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>Дополнительные условия сотрудничества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6.1. Партнерами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любые формы взаимодействия, не противоречащие законодательству Российской Федерации.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6.2. Партнеры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вправе размещать информацию друг о друге с использованием доступных средств информирования целевой аудитории (информационные стенды, сайт в сети </w:t>
      </w:r>
      <w:r w:rsidRPr="007B10BB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средства массовой информации, аккаунты в социальных сетях). Размещение партнерами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подлежит обязательному предварительному согласованию с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ом. Ответственность за полноту и достоверность опубликованных данных несет сторона, разместившая информацию.</w:t>
      </w:r>
    </w:p>
    <w:p w:rsidR="005B0F9D" w:rsidRPr="007B10BB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6.3. Если иное не согласовано индивидуальными условиями договора, Партнеры </w:t>
      </w:r>
      <w:r w:rsidR="00DD4654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привлекаются для проведения или содействия в проведении мероприятий (семинары, форумы, конференции, круглые столы, 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 мероприятия, межрегиональные бизнес-миссии, выставочно-ярмарочные мероприятия и т.п.), обязаны информировать целевую аудиторию о роли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в соответствующих программах мероприятий информации следующего содержания:</w:t>
      </w:r>
    </w:p>
    <w:p w:rsidR="005B0F9D" w:rsidRPr="007B10BB" w:rsidRDefault="005B0F9D" w:rsidP="0023783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«Мероприятие организовано </w:t>
      </w:r>
      <w:r w:rsidR="00237838" w:rsidRPr="007B10BB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организацией «Центр поддержки предпринимательства Республики Адыгея»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Pr="007B10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государственной поддержки субъектам малого и среднего предпринимательства в соответствии с </w:t>
      </w:r>
      <w:r w:rsidRPr="007B10B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24.07.2007 г. № 209-ФЗ «О развитии малого и среднего предпринимательства в Российской Федерации».</w:t>
      </w: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br w:type="page"/>
      </w:r>
    </w:p>
    <w:p w:rsidR="005B0F9D" w:rsidRPr="005B0F9D" w:rsidRDefault="005B0F9D" w:rsidP="005B0F9D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5B0F9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 1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взаимодействия с партнерами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</w:r>
      <w:r w:rsidR="00CB37C3" w:rsidRPr="00CB37C3">
        <w:rPr>
          <w:rFonts w:ascii="Times New Roman" w:eastAsia="Times New Roman" w:hAnsi="Times New Roman" w:cs="Times New Roman"/>
          <w:sz w:val="20"/>
          <w:szCs w:val="20"/>
        </w:rPr>
        <w:t>Автономной некоммерческой организации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br/>
      </w:r>
      <w:r w:rsidR="00CB37C3" w:rsidRPr="00CB37C3">
        <w:rPr>
          <w:rFonts w:ascii="Times New Roman" w:eastAsia="Times New Roman" w:hAnsi="Times New Roman" w:cs="Times New Roman"/>
          <w:sz w:val="20"/>
          <w:szCs w:val="20"/>
        </w:rPr>
        <w:t>«Центр поддержки предпринимательства Республики Адыгея»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t>2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5B0F9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76"/>
        <w:gridCol w:w="993"/>
      </w:tblGrid>
      <w:tr w:rsidR="005B0F9D" w:rsidRPr="005B0F9D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B37C3" w:rsidRPr="007B10BB" w:rsidRDefault="00CB37C3" w:rsidP="005B0F9D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Автономная некоммерческая организация </w:t>
            </w:r>
          </w:p>
          <w:p w:rsidR="005B0F9D" w:rsidRPr="005B0F9D" w:rsidRDefault="00CB37C3" w:rsidP="005B0F9D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="005B0F9D" w:rsidRPr="007B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="005B0F9D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B0F9D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-0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B0F9D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5B0F9D" w:rsidRPr="005B0F9D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7B10B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сотрудничество с </w:t>
            </w:r>
            <w:r w:rsidR="00CB37C3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Автономной некоммерческой организаци</w:t>
            </w:r>
            <w:r w:rsidR="00237838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ей</w:t>
            </w:r>
            <w:r w:rsidR="00CB37C3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оказания консультационных услуг, направленных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</w:p>
        </w:tc>
      </w:tr>
      <w:tr w:rsidR="005B0F9D" w:rsidRPr="005B0F9D" w:rsidTr="0063672A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25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консультационных услуг, предоставляемых претендентом</w:t>
            </w: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информационного сопровождения деятельности субъектов МСП,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подбору персонала, по вопросам применения трудового законодательства 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5B0F9D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____________________________</w:t>
            </w:r>
          </w:p>
        </w:tc>
      </w:tr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ФИО</w:t>
            </w:r>
          </w:p>
        </w:tc>
      </w:tr>
    </w:tbl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5B0F9D" w:rsidRPr="005B0F9D" w:rsidRDefault="005B0F9D" w:rsidP="005B0F9D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5B0F9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 2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взаимодействия с партнерами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</w:r>
      <w:r w:rsidR="00CB37C3" w:rsidRPr="00CB37C3">
        <w:rPr>
          <w:rFonts w:ascii="Times New Roman" w:eastAsia="Times New Roman" w:hAnsi="Times New Roman" w:cs="Times New Roman"/>
          <w:sz w:val="20"/>
          <w:szCs w:val="20"/>
        </w:rPr>
        <w:t>Автономной некоммерческой организации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br/>
      </w:r>
      <w:r w:rsidR="00CB37C3" w:rsidRPr="00CB37C3">
        <w:rPr>
          <w:rFonts w:ascii="Times New Roman" w:eastAsia="Times New Roman" w:hAnsi="Times New Roman" w:cs="Times New Roman"/>
          <w:sz w:val="20"/>
          <w:szCs w:val="20"/>
        </w:rPr>
        <w:t>«Центр поддержки предпринимательства Республики Адыгея»</w:t>
      </w:r>
      <w:r w:rsidR="00CB37C3" w:rsidRPr="005B0F9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t>2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37C3">
        <w:rPr>
          <w:rFonts w:ascii="Times New Roman" w:eastAsia="Times New Roman" w:hAnsi="Times New Roman" w:cs="Times New Roman"/>
          <w:sz w:val="20"/>
          <w:szCs w:val="20"/>
        </w:rPr>
        <w:t>1.</w:t>
      </w:r>
      <w:r w:rsidR="00CB37C3" w:rsidRPr="005B0F9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CB37C3" w:rsidRPr="005B0F9D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835"/>
        <w:gridCol w:w="1099"/>
      </w:tblGrid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37C3" w:rsidRPr="007B10BB" w:rsidRDefault="00CB37C3" w:rsidP="00CB37C3">
            <w:pPr>
              <w:spacing w:before="40" w:after="4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Автономная некоммерческая организация</w:t>
            </w:r>
          </w:p>
          <w:p w:rsidR="005B0F9D" w:rsidRPr="005B0F9D" w:rsidRDefault="00CB37C3" w:rsidP="00CB37C3">
            <w:pPr>
              <w:spacing w:before="40" w:after="4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8 800 201-01-75</w:t>
            </w: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F9D" w:rsidRPr="005B0F9D" w:rsidRDefault="005B0F9D" w:rsidP="00CB37C3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7B10B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сотрудничество с </w:t>
            </w:r>
            <w:r w:rsidR="00CB37C3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Автономной некоммерческой организаци</w:t>
            </w:r>
            <w:r w:rsidR="00237838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ей</w:t>
            </w:r>
            <w:r w:rsidR="00CB37C3"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осуществления деятельности, направленной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видов деятельности, осуществляемых претендентом</w:t>
            </w:r>
          </w:p>
        </w:tc>
      </w:tr>
      <w:tr w:rsidR="005B0F9D" w:rsidRPr="005B0F9D" w:rsidTr="007B10B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производства, распределения и сбыта продукции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организационной структуры и менеджмента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финансового состояния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стратегии продвижения и раскрытие потенциала целевого потребителя, путем разработки фирменного стиля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Создание и публикация web-сайта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Модернизация и/или продвижение web-сайтов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маркетингового исследования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бизнес-плана для соискания инвестиций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бизнес-плана предприятиям промышленно-производственного сектора для целей привлечения заемного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7B10B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популяризации продукции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B0F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ПРЕТЕНДЕНТ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</w:tr>
    </w:tbl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B0F9D">
        <w:rPr>
          <w:rFonts w:ascii="Times New Roman" w:eastAsia="Times New Roman" w:hAnsi="Times New Roman" w:cs="Times New Roman"/>
          <w:sz w:val="20"/>
          <w:szCs w:val="20"/>
          <w:lang w:eastAsia="en-US"/>
        </w:rPr>
        <w:br w:type="page"/>
      </w:r>
    </w:p>
    <w:p w:rsidR="00CB37C3" w:rsidRPr="007B10BB" w:rsidRDefault="005B0F9D" w:rsidP="00CB37C3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B10B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 3</w:t>
      </w:r>
      <w:r w:rsidRPr="007B10BB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взаимодействия с партнерами </w:t>
      </w:r>
      <w:r w:rsidRPr="007B10BB">
        <w:rPr>
          <w:rFonts w:ascii="Times New Roman" w:eastAsia="Times New Roman" w:hAnsi="Times New Roman" w:cs="Times New Roman"/>
          <w:sz w:val="20"/>
          <w:szCs w:val="20"/>
        </w:rPr>
        <w:br/>
      </w:r>
      <w:r w:rsidR="00CB37C3" w:rsidRPr="007B10BB">
        <w:rPr>
          <w:rFonts w:ascii="Times New Roman" w:eastAsia="Times New Roman" w:hAnsi="Times New Roman" w:cs="Times New Roman"/>
          <w:sz w:val="20"/>
          <w:szCs w:val="20"/>
        </w:rPr>
        <w:t>Автономной некоммерческой организации</w:t>
      </w:r>
    </w:p>
    <w:p w:rsidR="005B0F9D" w:rsidRPr="007B10BB" w:rsidRDefault="00CB37C3" w:rsidP="00CB37C3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B10BB">
        <w:rPr>
          <w:rFonts w:ascii="Times New Roman" w:eastAsia="Times New Roman" w:hAnsi="Times New Roman" w:cs="Times New Roman"/>
          <w:sz w:val="20"/>
          <w:szCs w:val="20"/>
        </w:rPr>
        <w:t>«Центр поддержки предпринимательства Республики Адыгея» от 2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B10B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B10BB">
        <w:rPr>
          <w:rFonts w:ascii="Times New Roman" w:eastAsia="Times New Roman" w:hAnsi="Times New Roman" w:cs="Times New Roman"/>
          <w:sz w:val="20"/>
          <w:szCs w:val="20"/>
        </w:rPr>
        <w:t>1.20</w:t>
      </w:r>
      <w:r w:rsidR="00624076" w:rsidRPr="00624076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7B10B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CB37C3" w:rsidRPr="005B0F9D" w:rsidRDefault="00CB37C3" w:rsidP="00CB37C3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835"/>
        <w:gridCol w:w="1099"/>
      </w:tblGrid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37C3" w:rsidRPr="007B10BB" w:rsidRDefault="00CB37C3" w:rsidP="00CB37C3">
            <w:pPr>
              <w:spacing w:before="40" w:after="4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Автономная некоммерческая организация</w:t>
            </w:r>
          </w:p>
          <w:p w:rsidR="005B0F9D" w:rsidRPr="005B0F9D" w:rsidRDefault="00CB37C3" w:rsidP="00CB37C3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8 800 201-01-75</w:t>
            </w: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F9D" w:rsidRPr="005B0F9D" w:rsidRDefault="005B0F9D" w:rsidP="00CB37C3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5B0F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сотрудничество с </w:t>
            </w:r>
            <w:r w:rsidR="00CB37C3" w:rsidRPr="00CB37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Автономной некоммерческой организаци</w:t>
            </w:r>
            <w:r w:rsidR="002378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ей</w:t>
            </w:r>
            <w:r w:rsidR="00CB37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="00CB37C3" w:rsidRPr="00CB37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проведения мероприятий, направленных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Дата заполнения в формате ЧЧ/ММ/ГГГГ: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I. Данные о претенденте на сотрудничество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Фактический адрес организации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Телефон /факс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 адрес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ИНН /ОГРН (ОГРНИП)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Методическая база для оказания консультационных услуг (программы, методики и т.п.)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консультантов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мероприятий, возможных к проведению претендентом</w:t>
            </w:r>
          </w:p>
        </w:tc>
      </w:tr>
      <w:tr w:rsidR="005B0F9D" w:rsidRPr="005B0F9D" w:rsidTr="007B10B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Отметить</w:t>
            </w:r>
          </w:p>
        </w:tc>
      </w:tr>
      <w:tr w:rsidR="005B0F9D" w:rsidRPr="005B0F9D" w:rsidTr="007B10B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пособий, брошюр, методических материалов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5B0F9D" w:rsidRPr="005B0F9D" w:rsidTr="007B10B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(или)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организаций, образующих инфраструктуру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5B0F9D" w:rsidRPr="005B0F9D" w:rsidTr="007B10B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7B10B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мероприятия, направленные на содействие развитию субъектов МСП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B0F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ПРЕТЕНДЕНТ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</w:tr>
    </w:tbl>
    <w:p w:rsidR="00D81594" w:rsidRPr="005B0F9D" w:rsidRDefault="00D81594" w:rsidP="005B0F9D">
      <w:pPr>
        <w:rPr>
          <w:rFonts w:ascii="Times New Roman" w:hAnsi="Times New Roman" w:cs="Times New Roman"/>
          <w:sz w:val="20"/>
          <w:szCs w:val="20"/>
        </w:rPr>
      </w:pPr>
    </w:p>
    <w:sectPr w:rsidR="00D81594" w:rsidRPr="005B0F9D" w:rsidSect="004A370B">
      <w:footerReference w:type="default" r:id="rId9"/>
      <w:pgSz w:w="11907" w:h="16840" w:code="9"/>
      <w:pgMar w:top="851" w:right="567" w:bottom="851" w:left="1134" w:header="425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40" w:rsidRDefault="00163D40" w:rsidP="009120E6">
      <w:r>
        <w:separator/>
      </w:r>
    </w:p>
  </w:endnote>
  <w:endnote w:type="continuationSeparator" w:id="0">
    <w:p w:rsidR="00163D40" w:rsidRDefault="00163D40" w:rsidP="009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71124156"/>
      <w:docPartObj>
        <w:docPartGallery w:val="Page Numbers (Bottom of Page)"/>
        <w:docPartUnique/>
      </w:docPartObj>
    </w:sdtPr>
    <w:sdtEndPr/>
    <w:sdtContent>
      <w:p w:rsidR="00E25395" w:rsidRPr="00B95B28" w:rsidRDefault="00E25395" w:rsidP="003A2574">
        <w:pPr>
          <w:pStyle w:val="af6"/>
          <w:ind w:firstLine="0"/>
          <w:jc w:val="center"/>
          <w:rPr>
            <w:sz w:val="20"/>
            <w:szCs w:val="20"/>
          </w:rPr>
        </w:pPr>
        <w:r w:rsidRPr="00B95B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5B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5B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F9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95B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40" w:rsidRDefault="00163D40" w:rsidP="009120E6">
      <w:r>
        <w:separator/>
      </w:r>
    </w:p>
  </w:footnote>
  <w:footnote w:type="continuationSeparator" w:id="0">
    <w:p w:rsidR="00163D40" w:rsidRDefault="00163D40" w:rsidP="0091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75F5C"/>
    <w:multiLevelType w:val="multilevel"/>
    <w:tmpl w:val="3A00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EF"/>
    <w:rsid w:val="00013B11"/>
    <w:rsid w:val="00020011"/>
    <w:rsid w:val="000221D1"/>
    <w:rsid w:val="0003576E"/>
    <w:rsid w:val="00040669"/>
    <w:rsid w:val="0004333E"/>
    <w:rsid w:val="00046CBD"/>
    <w:rsid w:val="00050762"/>
    <w:rsid w:val="000515EB"/>
    <w:rsid w:val="00051F6B"/>
    <w:rsid w:val="000928E2"/>
    <w:rsid w:val="00094C40"/>
    <w:rsid w:val="000A072C"/>
    <w:rsid w:val="000A0EC4"/>
    <w:rsid w:val="000B1EDF"/>
    <w:rsid w:val="000C6133"/>
    <w:rsid w:val="000D0C76"/>
    <w:rsid w:val="000D28F6"/>
    <w:rsid w:val="000D373E"/>
    <w:rsid w:val="000E3D3A"/>
    <w:rsid w:val="000F0099"/>
    <w:rsid w:val="00114942"/>
    <w:rsid w:val="0013469A"/>
    <w:rsid w:val="0014000B"/>
    <w:rsid w:val="00150F8C"/>
    <w:rsid w:val="00156C63"/>
    <w:rsid w:val="00163D40"/>
    <w:rsid w:val="00164401"/>
    <w:rsid w:val="001662A6"/>
    <w:rsid w:val="00167071"/>
    <w:rsid w:val="0017767D"/>
    <w:rsid w:val="00180C77"/>
    <w:rsid w:val="00181C94"/>
    <w:rsid w:val="001832B2"/>
    <w:rsid w:val="00184ADA"/>
    <w:rsid w:val="00193886"/>
    <w:rsid w:val="001966FF"/>
    <w:rsid w:val="001A3865"/>
    <w:rsid w:val="001A4629"/>
    <w:rsid w:val="001B2032"/>
    <w:rsid w:val="001B5AFD"/>
    <w:rsid w:val="001B6144"/>
    <w:rsid w:val="001C3357"/>
    <w:rsid w:val="001F4E8D"/>
    <w:rsid w:val="001F4FB3"/>
    <w:rsid w:val="00206235"/>
    <w:rsid w:val="0023467C"/>
    <w:rsid w:val="00237838"/>
    <w:rsid w:val="0024499D"/>
    <w:rsid w:val="00251B4E"/>
    <w:rsid w:val="0026752C"/>
    <w:rsid w:val="002749F8"/>
    <w:rsid w:val="002A5E3D"/>
    <w:rsid w:val="002E4F21"/>
    <w:rsid w:val="00300E4C"/>
    <w:rsid w:val="00303C57"/>
    <w:rsid w:val="003220BC"/>
    <w:rsid w:val="0033046D"/>
    <w:rsid w:val="0035763A"/>
    <w:rsid w:val="00390FC9"/>
    <w:rsid w:val="00395CE0"/>
    <w:rsid w:val="003A2574"/>
    <w:rsid w:val="003A438E"/>
    <w:rsid w:val="003A562E"/>
    <w:rsid w:val="003C29E7"/>
    <w:rsid w:val="003C775B"/>
    <w:rsid w:val="003E164C"/>
    <w:rsid w:val="003E580D"/>
    <w:rsid w:val="003E74FD"/>
    <w:rsid w:val="004021A9"/>
    <w:rsid w:val="00415A8A"/>
    <w:rsid w:val="004321C5"/>
    <w:rsid w:val="0043345A"/>
    <w:rsid w:val="0045561F"/>
    <w:rsid w:val="0045613C"/>
    <w:rsid w:val="004646E6"/>
    <w:rsid w:val="00473646"/>
    <w:rsid w:val="00482DD6"/>
    <w:rsid w:val="004924A1"/>
    <w:rsid w:val="004A370B"/>
    <w:rsid w:val="004C53A1"/>
    <w:rsid w:val="004F046C"/>
    <w:rsid w:val="004F244C"/>
    <w:rsid w:val="00514F34"/>
    <w:rsid w:val="005167B6"/>
    <w:rsid w:val="005240BC"/>
    <w:rsid w:val="00530C9A"/>
    <w:rsid w:val="00542365"/>
    <w:rsid w:val="0055040F"/>
    <w:rsid w:val="00550F46"/>
    <w:rsid w:val="0055276B"/>
    <w:rsid w:val="005557F1"/>
    <w:rsid w:val="005778B4"/>
    <w:rsid w:val="0059135D"/>
    <w:rsid w:val="00596527"/>
    <w:rsid w:val="005B07AA"/>
    <w:rsid w:val="005B0F9D"/>
    <w:rsid w:val="005D33F5"/>
    <w:rsid w:val="005D35F1"/>
    <w:rsid w:val="005D5ABB"/>
    <w:rsid w:val="005F4940"/>
    <w:rsid w:val="005F55E0"/>
    <w:rsid w:val="005F5AAD"/>
    <w:rsid w:val="005F715C"/>
    <w:rsid w:val="00602E2B"/>
    <w:rsid w:val="006067C2"/>
    <w:rsid w:val="0061091A"/>
    <w:rsid w:val="00620B82"/>
    <w:rsid w:val="00624076"/>
    <w:rsid w:val="00626B3C"/>
    <w:rsid w:val="006273E5"/>
    <w:rsid w:val="006331AE"/>
    <w:rsid w:val="00642D23"/>
    <w:rsid w:val="006528C2"/>
    <w:rsid w:val="0066599A"/>
    <w:rsid w:val="00674D47"/>
    <w:rsid w:val="00677F7B"/>
    <w:rsid w:val="006912C9"/>
    <w:rsid w:val="00692FC2"/>
    <w:rsid w:val="0069350C"/>
    <w:rsid w:val="0069576C"/>
    <w:rsid w:val="006A2602"/>
    <w:rsid w:val="006A425E"/>
    <w:rsid w:val="006A463B"/>
    <w:rsid w:val="006A7CEF"/>
    <w:rsid w:val="006B4FB6"/>
    <w:rsid w:val="006B5B44"/>
    <w:rsid w:val="006C27A0"/>
    <w:rsid w:val="006E1A79"/>
    <w:rsid w:val="006F2A04"/>
    <w:rsid w:val="006F78BB"/>
    <w:rsid w:val="00702B3A"/>
    <w:rsid w:val="0070790A"/>
    <w:rsid w:val="00712DDF"/>
    <w:rsid w:val="00713352"/>
    <w:rsid w:val="00716F56"/>
    <w:rsid w:val="00730319"/>
    <w:rsid w:val="00731322"/>
    <w:rsid w:val="00736167"/>
    <w:rsid w:val="00750233"/>
    <w:rsid w:val="00752688"/>
    <w:rsid w:val="00756EBC"/>
    <w:rsid w:val="007577F2"/>
    <w:rsid w:val="00760344"/>
    <w:rsid w:val="00773492"/>
    <w:rsid w:val="00781505"/>
    <w:rsid w:val="007961D8"/>
    <w:rsid w:val="007A404A"/>
    <w:rsid w:val="007A512A"/>
    <w:rsid w:val="007B10BB"/>
    <w:rsid w:val="007D63E3"/>
    <w:rsid w:val="007E6527"/>
    <w:rsid w:val="007E68A0"/>
    <w:rsid w:val="007F5607"/>
    <w:rsid w:val="00816E5B"/>
    <w:rsid w:val="00847D31"/>
    <w:rsid w:val="00851707"/>
    <w:rsid w:val="00853685"/>
    <w:rsid w:val="00875276"/>
    <w:rsid w:val="008776FA"/>
    <w:rsid w:val="0089618C"/>
    <w:rsid w:val="008A2987"/>
    <w:rsid w:val="008C686C"/>
    <w:rsid w:val="008E1764"/>
    <w:rsid w:val="008E5928"/>
    <w:rsid w:val="008E644D"/>
    <w:rsid w:val="00903ACD"/>
    <w:rsid w:val="009120E6"/>
    <w:rsid w:val="0094380E"/>
    <w:rsid w:val="00953499"/>
    <w:rsid w:val="00961EA5"/>
    <w:rsid w:val="00963D21"/>
    <w:rsid w:val="0096465C"/>
    <w:rsid w:val="00973328"/>
    <w:rsid w:val="00992B86"/>
    <w:rsid w:val="00997926"/>
    <w:rsid w:val="009A09D7"/>
    <w:rsid w:val="009B536F"/>
    <w:rsid w:val="009D62D9"/>
    <w:rsid w:val="009F4F31"/>
    <w:rsid w:val="009F6C36"/>
    <w:rsid w:val="00A07A63"/>
    <w:rsid w:val="00A15142"/>
    <w:rsid w:val="00A1630A"/>
    <w:rsid w:val="00A20E79"/>
    <w:rsid w:val="00A24FA1"/>
    <w:rsid w:val="00A25DED"/>
    <w:rsid w:val="00A4345B"/>
    <w:rsid w:val="00A57B2C"/>
    <w:rsid w:val="00A624D7"/>
    <w:rsid w:val="00A754FF"/>
    <w:rsid w:val="00A7602F"/>
    <w:rsid w:val="00A87086"/>
    <w:rsid w:val="00AC1517"/>
    <w:rsid w:val="00AC17FC"/>
    <w:rsid w:val="00AC3B77"/>
    <w:rsid w:val="00AC3DB0"/>
    <w:rsid w:val="00AD1383"/>
    <w:rsid w:val="00AD5D2C"/>
    <w:rsid w:val="00AD75F4"/>
    <w:rsid w:val="00AE1D35"/>
    <w:rsid w:val="00AF03BE"/>
    <w:rsid w:val="00AF53CD"/>
    <w:rsid w:val="00B33471"/>
    <w:rsid w:val="00B73780"/>
    <w:rsid w:val="00B76066"/>
    <w:rsid w:val="00B86C82"/>
    <w:rsid w:val="00B91F46"/>
    <w:rsid w:val="00B94C9A"/>
    <w:rsid w:val="00B95B28"/>
    <w:rsid w:val="00BA1838"/>
    <w:rsid w:val="00BA2903"/>
    <w:rsid w:val="00BB3C7D"/>
    <w:rsid w:val="00BB6AE7"/>
    <w:rsid w:val="00BF4760"/>
    <w:rsid w:val="00BF7C01"/>
    <w:rsid w:val="00C017AC"/>
    <w:rsid w:val="00C27195"/>
    <w:rsid w:val="00C73C21"/>
    <w:rsid w:val="00CB0DF7"/>
    <w:rsid w:val="00CB37C3"/>
    <w:rsid w:val="00CB394C"/>
    <w:rsid w:val="00CB5D26"/>
    <w:rsid w:val="00CB74B4"/>
    <w:rsid w:val="00CC088C"/>
    <w:rsid w:val="00CC261A"/>
    <w:rsid w:val="00CD0290"/>
    <w:rsid w:val="00CD03F4"/>
    <w:rsid w:val="00CD33F7"/>
    <w:rsid w:val="00CD4434"/>
    <w:rsid w:val="00D1208E"/>
    <w:rsid w:val="00D227DA"/>
    <w:rsid w:val="00D30777"/>
    <w:rsid w:val="00D348E1"/>
    <w:rsid w:val="00D3627D"/>
    <w:rsid w:val="00D43283"/>
    <w:rsid w:val="00D50D16"/>
    <w:rsid w:val="00D529AE"/>
    <w:rsid w:val="00D61E1A"/>
    <w:rsid w:val="00D646B5"/>
    <w:rsid w:val="00D72D90"/>
    <w:rsid w:val="00D81594"/>
    <w:rsid w:val="00D93999"/>
    <w:rsid w:val="00DB5FD1"/>
    <w:rsid w:val="00DB6A61"/>
    <w:rsid w:val="00DD4654"/>
    <w:rsid w:val="00DD60C7"/>
    <w:rsid w:val="00DD7FFE"/>
    <w:rsid w:val="00E008E3"/>
    <w:rsid w:val="00E128BB"/>
    <w:rsid w:val="00E25395"/>
    <w:rsid w:val="00E312CD"/>
    <w:rsid w:val="00E346C2"/>
    <w:rsid w:val="00E41206"/>
    <w:rsid w:val="00E84F34"/>
    <w:rsid w:val="00E851B9"/>
    <w:rsid w:val="00E91C69"/>
    <w:rsid w:val="00EA6F56"/>
    <w:rsid w:val="00EB694C"/>
    <w:rsid w:val="00EB6DB1"/>
    <w:rsid w:val="00ED121C"/>
    <w:rsid w:val="00ED3BE1"/>
    <w:rsid w:val="00ED52BE"/>
    <w:rsid w:val="00F00AEB"/>
    <w:rsid w:val="00F0694E"/>
    <w:rsid w:val="00F1126D"/>
    <w:rsid w:val="00F25F03"/>
    <w:rsid w:val="00F27EEE"/>
    <w:rsid w:val="00F32D5A"/>
    <w:rsid w:val="00F4406E"/>
    <w:rsid w:val="00F45D96"/>
    <w:rsid w:val="00F501EB"/>
    <w:rsid w:val="00F51C1E"/>
    <w:rsid w:val="00F541E7"/>
    <w:rsid w:val="00F62324"/>
    <w:rsid w:val="00F643F1"/>
    <w:rsid w:val="00F66BC2"/>
    <w:rsid w:val="00F67E17"/>
    <w:rsid w:val="00F76025"/>
    <w:rsid w:val="00F91EEF"/>
    <w:rsid w:val="00F954D9"/>
    <w:rsid w:val="00F97F97"/>
    <w:rsid w:val="00FA1CCC"/>
    <w:rsid w:val="00FB306D"/>
    <w:rsid w:val="00FC76EA"/>
    <w:rsid w:val="00FD033F"/>
    <w:rsid w:val="00FD0B45"/>
    <w:rsid w:val="00FE49A6"/>
    <w:rsid w:val="00FF0D51"/>
    <w:rsid w:val="00FF2BF1"/>
    <w:rsid w:val="00FF31F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CFE5A"/>
  <w15:docId w15:val="{3EE488B8-215A-4889-9511-108EFA3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39"/>
    <w:rsid w:val="00847D31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D373E"/>
    <w:pPr>
      <w:widowControl/>
      <w:autoSpaceDE/>
      <w:autoSpaceDN/>
      <w:adjustRightInd/>
      <w:ind w:firstLine="360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D373E"/>
    <w:rPr>
      <w:rFonts w:eastAsia="Calibri"/>
      <w:color w:val="000000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181C94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120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20E6"/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120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120E6"/>
    <w:rPr>
      <w:rFonts w:ascii="Arial" w:eastAsiaTheme="minorEastAsia" w:hAnsi="Arial" w:cs="Arial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903ACD"/>
    <w:rPr>
      <w:i/>
      <w:iCs/>
    </w:rPr>
  </w:style>
  <w:style w:type="table" w:customStyle="1" w:styleId="11">
    <w:name w:val="Сетка таблицы1"/>
    <w:basedOn w:val="a1"/>
    <w:next w:val="af0"/>
    <w:rsid w:val="005B0F9D"/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zd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684F-9C73-4BFE-A0F8-CBEA9F80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10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Аслан Хут</cp:lastModifiedBy>
  <cp:revision>41</cp:revision>
  <cp:lastPrinted>2019-01-30T06:17:00Z</cp:lastPrinted>
  <dcterms:created xsi:type="dcterms:W3CDTF">2019-02-06T08:31:00Z</dcterms:created>
  <dcterms:modified xsi:type="dcterms:W3CDTF">2021-08-26T08:23:00Z</dcterms:modified>
</cp:coreProperties>
</file>